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ProQR Therapeutics N.V.</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nominal value EUR0.04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07/15/2026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4"/>
        <w:gridCol w:w="8041"/>
      </w:tblGrid>
      <w:tr>
        <w:trPr/>
        <w:tc>
          <w:tcPr>
            <w:tcW w:w="2164" w:type="dxa"/>
            <w:tcBorders/>
            <w:vAlign w:val="center"/>
          </w:tcPr>
          <w:p>
            <w:pPr>
              <w:pStyle w:val="TableContents"/>
              <w:bidi w:val="0"/>
              <w:spacing w:before="0" w:after="283"/>
              <w:jc w:val="left"/>
              <w:rPr/>
            </w:pPr>
            <w:r>
              <w:rPr/>
              <w:t>1</w:t>
            </w:r>
          </w:p>
        </w:tc>
        <w:tc>
          <w:tcPr>
            <w:tcW w:w="804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STICHTING AESCAP LIFE SCIENCES</w:t>
            </w:r>
          </w:p>
        </w:tc>
      </w:tr>
      <w:tr>
        <w:trPr/>
        <w:tc>
          <w:tcPr>
            <w:tcW w:w="2164" w:type="dxa"/>
            <w:tcBorders/>
            <w:vAlign w:val="center"/>
          </w:tcPr>
          <w:p>
            <w:pPr>
              <w:pStyle w:val="TableContents"/>
              <w:bidi w:val="0"/>
              <w:spacing w:before="0" w:after="283"/>
              <w:jc w:val="left"/>
              <w:rPr/>
            </w:pPr>
            <w:r>
              <w:rPr/>
              <w:t>2</w:t>
            </w:r>
          </w:p>
        </w:tc>
        <w:tc>
          <w:tcPr>
            <w:tcW w:w="804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4" w:type="dxa"/>
            <w:tcBorders/>
            <w:vAlign w:val="center"/>
          </w:tcPr>
          <w:p>
            <w:pPr>
              <w:pStyle w:val="TableContents"/>
              <w:bidi w:val="0"/>
              <w:spacing w:before="0" w:after="283"/>
              <w:jc w:val="left"/>
              <w:rPr/>
            </w:pPr>
            <w:r>
              <w:rPr/>
              <w:t>3</w:t>
            </w:r>
          </w:p>
        </w:tc>
        <w:tc>
          <w:tcPr>
            <w:tcW w:w="8041" w:type="dxa"/>
            <w:tcBorders/>
            <w:vAlign w:val="center"/>
          </w:tcPr>
          <w:p>
            <w:pPr>
              <w:pStyle w:val="TableContents"/>
              <w:bidi w:val="0"/>
              <w:spacing w:before="0" w:after="283"/>
              <w:jc w:val="left"/>
              <w:rPr/>
            </w:pPr>
            <w:r>
              <w:rPr/>
              <w:t>Sec Use Only</w:t>
            </w:r>
          </w:p>
        </w:tc>
      </w:tr>
      <w:tr>
        <w:trPr/>
        <w:tc>
          <w:tcPr>
            <w:tcW w:w="2164" w:type="dxa"/>
            <w:tcBorders/>
            <w:vAlign w:val="center"/>
          </w:tcPr>
          <w:p>
            <w:pPr>
              <w:pStyle w:val="TableContents"/>
              <w:bidi w:val="0"/>
              <w:spacing w:before="0" w:after="283"/>
              <w:jc w:val="left"/>
              <w:rPr/>
            </w:pPr>
            <w:r>
              <w:rPr/>
              <w:t>4</w:t>
            </w:r>
          </w:p>
        </w:tc>
        <w:tc>
          <w:tcPr>
            <w:tcW w:w="804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16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4,156,878.00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4,156,878.00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1" w:type="dxa"/>
            <w:tcBorders/>
            <w:vAlign w:val="center"/>
          </w:tcPr>
          <w:p>
            <w:pPr>
              <w:pStyle w:val="TableContents"/>
              <w:bidi w:val="0"/>
              <w:spacing w:before="0" w:after="283"/>
              <w:jc w:val="left"/>
              <w:rPr>
                <w:sz w:val="4"/>
                <w:szCs w:val="4"/>
              </w:rPr>
            </w:pPr>
            <w:r>
              <w:rPr>
                <w:sz w:val="4"/>
                <w:szCs w:val="4"/>
              </w:rPr>
            </w:r>
          </w:p>
        </w:tc>
      </w:tr>
      <w:tr>
        <w:trPr/>
        <w:tc>
          <w:tcPr>
            <w:tcW w:w="2164" w:type="dxa"/>
            <w:tcBorders/>
            <w:vAlign w:val="center"/>
          </w:tcPr>
          <w:p>
            <w:pPr>
              <w:pStyle w:val="TableContents"/>
              <w:bidi w:val="0"/>
              <w:spacing w:before="0" w:after="283"/>
              <w:jc w:val="left"/>
              <w:rPr/>
            </w:pPr>
            <w:r>
              <w:rPr/>
              <w:t>9</w:t>
            </w:r>
          </w:p>
        </w:tc>
        <w:tc>
          <w:tcPr>
            <w:tcW w:w="804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4,156,878.00</w:t>
            </w:r>
          </w:p>
        </w:tc>
      </w:tr>
      <w:tr>
        <w:trPr/>
        <w:tc>
          <w:tcPr>
            <w:tcW w:w="2164" w:type="dxa"/>
            <w:tcBorders/>
            <w:vAlign w:val="center"/>
          </w:tcPr>
          <w:p>
            <w:pPr>
              <w:pStyle w:val="TableContents"/>
              <w:bidi w:val="0"/>
              <w:spacing w:before="0" w:after="283"/>
              <w:jc w:val="left"/>
              <w:rPr/>
            </w:pPr>
            <w:r>
              <w:rPr/>
              <w:t>10</w:t>
            </w:r>
          </w:p>
        </w:tc>
        <w:tc>
          <w:tcPr>
            <w:tcW w:w="804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4" w:type="dxa"/>
            <w:tcBorders/>
            <w:vAlign w:val="center"/>
          </w:tcPr>
          <w:p>
            <w:pPr>
              <w:pStyle w:val="TableContents"/>
              <w:bidi w:val="0"/>
              <w:spacing w:before="0" w:after="283"/>
              <w:jc w:val="left"/>
              <w:rPr/>
            </w:pPr>
            <w:r>
              <w:rPr/>
              <w:t>11</w:t>
            </w:r>
          </w:p>
        </w:tc>
        <w:tc>
          <w:tcPr>
            <w:tcW w:w="804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2.95 % </w:t>
            </w:r>
          </w:p>
        </w:tc>
      </w:tr>
      <w:tr>
        <w:trPr/>
        <w:tc>
          <w:tcPr>
            <w:tcW w:w="2164" w:type="dxa"/>
            <w:tcBorders/>
            <w:vAlign w:val="center"/>
          </w:tcPr>
          <w:p>
            <w:pPr>
              <w:pStyle w:val="TableContents"/>
              <w:bidi w:val="0"/>
              <w:spacing w:before="0" w:after="283"/>
              <w:jc w:val="left"/>
              <w:rPr/>
            </w:pPr>
            <w:r>
              <w:rPr/>
              <w:t>12</w:t>
            </w:r>
          </w:p>
        </w:tc>
        <w:tc>
          <w:tcPr>
            <w:tcW w:w="804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Based upon 141,121,476 ordinary shares outstanding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64"/>
        <w:gridCol w:w="8041"/>
      </w:tblGrid>
      <w:tr>
        <w:trPr/>
        <w:tc>
          <w:tcPr>
            <w:tcW w:w="2164" w:type="dxa"/>
            <w:tcBorders/>
            <w:vAlign w:val="center"/>
          </w:tcPr>
          <w:p>
            <w:pPr>
              <w:pStyle w:val="TableContents"/>
              <w:bidi w:val="0"/>
              <w:spacing w:before="0" w:after="283"/>
              <w:jc w:val="left"/>
              <w:rPr/>
            </w:pPr>
            <w:r>
              <w:rPr/>
              <w:t>1</w:t>
            </w:r>
          </w:p>
        </w:tc>
        <w:tc>
          <w:tcPr>
            <w:tcW w:w="804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PRIVIUM FUND MANAGEMENT B.V.</w:t>
            </w:r>
          </w:p>
        </w:tc>
      </w:tr>
      <w:tr>
        <w:trPr/>
        <w:tc>
          <w:tcPr>
            <w:tcW w:w="2164" w:type="dxa"/>
            <w:tcBorders/>
            <w:vAlign w:val="center"/>
          </w:tcPr>
          <w:p>
            <w:pPr>
              <w:pStyle w:val="TableContents"/>
              <w:bidi w:val="0"/>
              <w:spacing w:before="0" w:after="283"/>
              <w:jc w:val="left"/>
              <w:rPr/>
            </w:pPr>
            <w:r>
              <w:rPr/>
              <w:t>2</w:t>
            </w:r>
          </w:p>
        </w:tc>
        <w:tc>
          <w:tcPr>
            <w:tcW w:w="804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64" w:type="dxa"/>
            <w:tcBorders/>
            <w:vAlign w:val="center"/>
          </w:tcPr>
          <w:p>
            <w:pPr>
              <w:pStyle w:val="TableContents"/>
              <w:bidi w:val="0"/>
              <w:spacing w:before="0" w:after="283"/>
              <w:jc w:val="left"/>
              <w:rPr/>
            </w:pPr>
            <w:r>
              <w:rPr/>
              <w:t>3</w:t>
            </w:r>
          </w:p>
        </w:tc>
        <w:tc>
          <w:tcPr>
            <w:tcW w:w="8041" w:type="dxa"/>
            <w:tcBorders/>
            <w:vAlign w:val="center"/>
          </w:tcPr>
          <w:p>
            <w:pPr>
              <w:pStyle w:val="TableContents"/>
              <w:bidi w:val="0"/>
              <w:spacing w:before="0" w:after="283"/>
              <w:jc w:val="left"/>
              <w:rPr/>
            </w:pPr>
            <w:r>
              <w:rPr/>
              <w:t>Sec Use Only</w:t>
            </w:r>
          </w:p>
        </w:tc>
      </w:tr>
      <w:tr>
        <w:trPr/>
        <w:tc>
          <w:tcPr>
            <w:tcW w:w="2164" w:type="dxa"/>
            <w:tcBorders/>
            <w:vAlign w:val="center"/>
          </w:tcPr>
          <w:p>
            <w:pPr>
              <w:pStyle w:val="TableContents"/>
              <w:bidi w:val="0"/>
              <w:spacing w:before="0" w:after="283"/>
              <w:jc w:val="left"/>
              <w:rPr/>
            </w:pPr>
            <w:r>
              <w:rPr/>
              <w:t>4</w:t>
            </w:r>
          </w:p>
        </w:tc>
        <w:tc>
          <w:tcPr>
            <w:tcW w:w="804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16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5,467,149.00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5,467,149.00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1" w:type="dxa"/>
            <w:tcBorders/>
            <w:vAlign w:val="center"/>
          </w:tcPr>
          <w:p>
            <w:pPr>
              <w:pStyle w:val="TableContents"/>
              <w:bidi w:val="0"/>
              <w:spacing w:before="0" w:after="283"/>
              <w:jc w:val="left"/>
              <w:rPr>
                <w:sz w:val="4"/>
                <w:szCs w:val="4"/>
              </w:rPr>
            </w:pPr>
            <w:r>
              <w:rPr>
                <w:sz w:val="4"/>
                <w:szCs w:val="4"/>
              </w:rPr>
            </w:r>
          </w:p>
        </w:tc>
      </w:tr>
      <w:tr>
        <w:trPr/>
        <w:tc>
          <w:tcPr>
            <w:tcW w:w="2164" w:type="dxa"/>
            <w:tcBorders/>
            <w:vAlign w:val="center"/>
          </w:tcPr>
          <w:p>
            <w:pPr>
              <w:pStyle w:val="TableContents"/>
              <w:bidi w:val="0"/>
              <w:spacing w:before="0" w:after="283"/>
              <w:jc w:val="left"/>
              <w:rPr/>
            </w:pPr>
            <w:r>
              <w:rPr/>
              <w:t>9</w:t>
            </w:r>
          </w:p>
        </w:tc>
        <w:tc>
          <w:tcPr>
            <w:tcW w:w="804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5,467,149.00</w:t>
            </w:r>
          </w:p>
        </w:tc>
      </w:tr>
      <w:tr>
        <w:trPr/>
        <w:tc>
          <w:tcPr>
            <w:tcW w:w="2164" w:type="dxa"/>
            <w:tcBorders/>
            <w:vAlign w:val="center"/>
          </w:tcPr>
          <w:p>
            <w:pPr>
              <w:pStyle w:val="TableContents"/>
              <w:bidi w:val="0"/>
              <w:spacing w:before="0" w:after="283"/>
              <w:jc w:val="left"/>
              <w:rPr/>
            </w:pPr>
            <w:r>
              <w:rPr/>
              <w:t>10</w:t>
            </w:r>
          </w:p>
        </w:tc>
        <w:tc>
          <w:tcPr>
            <w:tcW w:w="804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64" w:type="dxa"/>
            <w:tcBorders/>
            <w:vAlign w:val="center"/>
          </w:tcPr>
          <w:p>
            <w:pPr>
              <w:pStyle w:val="TableContents"/>
              <w:bidi w:val="0"/>
              <w:spacing w:before="0" w:after="283"/>
              <w:jc w:val="left"/>
              <w:rPr/>
            </w:pPr>
            <w:r>
              <w:rPr/>
              <w:t>11</w:t>
            </w:r>
          </w:p>
        </w:tc>
        <w:tc>
          <w:tcPr>
            <w:tcW w:w="804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3.87 % </w:t>
            </w:r>
          </w:p>
        </w:tc>
      </w:tr>
      <w:tr>
        <w:trPr/>
        <w:tc>
          <w:tcPr>
            <w:tcW w:w="2164" w:type="dxa"/>
            <w:tcBorders/>
            <w:vAlign w:val="center"/>
          </w:tcPr>
          <w:p>
            <w:pPr>
              <w:pStyle w:val="TableContents"/>
              <w:bidi w:val="0"/>
              <w:spacing w:before="0" w:after="283"/>
              <w:jc w:val="left"/>
              <w:rPr/>
            </w:pPr>
            <w:r>
              <w:rPr/>
              <w:t>12</w:t>
            </w:r>
          </w:p>
        </w:tc>
        <w:tc>
          <w:tcPr>
            <w:tcW w:w="804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Based upon 141,121,476 ordinary shares outstanding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64"/>
        <w:gridCol w:w="8041"/>
      </w:tblGrid>
      <w:tr>
        <w:trPr/>
        <w:tc>
          <w:tcPr>
            <w:tcW w:w="2164" w:type="dxa"/>
            <w:tcBorders/>
            <w:vAlign w:val="center"/>
          </w:tcPr>
          <w:p>
            <w:pPr>
              <w:pStyle w:val="TableContents"/>
              <w:bidi w:val="0"/>
              <w:spacing w:before="0" w:after="283"/>
              <w:jc w:val="left"/>
              <w:rPr/>
            </w:pPr>
            <w:r>
              <w:rPr/>
              <w:t>1</w:t>
            </w:r>
          </w:p>
        </w:tc>
        <w:tc>
          <w:tcPr>
            <w:tcW w:w="804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STICHTING AESCAP GENETICS</w:t>
            </w:r>
          </w:p>
        </w:tc>
      </w:tr>
      <w:tr>
        <w:trPr/>
        <w:tc>
          <w:tcPr>
            <w:tcW w:w="2164" w:type="dxa"/>
            <w:tcBorders/>
            <w:vAlign w:val="center"/>
          </w:tcPr>
          <w:p>
            <w:pPr>
              <w:pStyle w:val="TableContents"/>
              <w:bidi w:val="0"/>
              <w:spacing w:before="0" w:after="283"/>
              <w:jc w:val="left"/>
              <w:rPr/>
            </w:pPr>
            <w:r>
              <w:rPr/>
              <w:t>2</w:t>
            </w:r>
          </w:p>
        </w:tc>
        <w:tc>
          <w:tcPr>
            <w:tcW w:w="804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64" w:type="dxa"/>
            <w:tcBorders/>
            <w:vAlign w:val="center"/>
          </w:tcPr>
          <w:p>
            <w:pPr>
              <w:pStyle w:val="TableContents"/>
              <w:bidi w:val="0"/>
              <w:spacing w:before="0" w:after="283"/>
              <w:jc w:val="left"/>
              <w:rPr/>
            </w:pPr>
            <w:r>
              <w:rPr/>
              <w:t>3</w:t>
            </w:r>
          </w:p>
        </w:tc>
        <w:tc>
          <w:tcPr>
            <w:tcW w:w="8041" w:type="dxa"/>
            <w:tcBorders/>
            <w:vAlign w:val="center"/>
          </w:tcPr>
          <w:p>
            <w:pPr>
              <w:pStyle w:val="TableContents"/>
              <w:bidi w:val="0"/>
              <w:spacing w:before="0" w:after="283"/>
              <w:jc w:val="left"/>
              <w:rPr/>
            </w:pPr>
            <w:r>
              <w:rPr/>
              <w:t>Sec Use Only</w:t>
            </w:r>
          </w:p>
        </w:tc>
      </w:tr>
      <w:tr>
        <w:trPr/>
        <w:tc>
          <w:tcPr>
            <w:tcW w:w="2164" w:type="dxa"/>
            <w:tcBorders/>
            <w:vAlign w:val="center"/>
          </w:tcPr>
          <w:p>
            <w:pPr>
              <w:pStyle w:val="TableContents"/>
              <w:bidi w:val="0"/>
              <w:spacing w:before="0" w:after="283"/>
              <w:jc w:val="left"/>
              <w:rPr/>
            </w:pPr>
            <w:r>
              <w:rPr/>
              <w:t>4</w:t>
            </w:r>
          </w:p>
        </w:tc>
        <w:tc>
          <w:tcPr>
            <w:tcW w:w="804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16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1,310,271.00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1,310,271.00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1" w:type="dxa"/>
            <w:tcBorders/>
            <w:vAlign w:val="center"/>
          </w:tcPr>
          <w:p>
            <w:pPr>
              <w:pStyle w:val="TableContents"/>
              <w:bidi w:val="0"/>
              <w:spacing w:before="0" w:after="283"/>
              <w:jc w:val="left"/>
              <w:rPr>
                <w:sz w:val="4"/>
                <w:szCs w:val="4"/>
              </w:rPr>
            </w:pPr>
            <w:r>
              <w:rPr>
                <w:sz w:val="4"/>
                <w:szCs w:val="4"/>
              </w:rPr>
            </w:r>
          </w:p>
        </w:tc>
      </w:tr>
      <w:tr>
        <w:trPr/>
        <w:tc>
          <w:tcPr>
            <w:tcW w:w="2164" w:type="dxa"/>
            <w:tcBorders/>
            <w:vAlign w:val="center"/>
          </w:tcPr>
          <w:p>
            <w:pPr>
              <w:pStyle w:val="TableContents"/>
              <w:bidi w:val="0"/>
              <w:spacing w:before="0" w:after="283"/>
              <w:jc w:val="left"/>
              <w:rPr/>
            </w:pPr>
            <w:r>
              <w:rPr/>
              <w:t>9</w:t>
            </w:r>
          </w:p>
        </w:tc>
        <w:tc>
          <w:tcPr>
            <w:tcW w:w="804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1,310,271.00</w:t>
            </w:r>
          </w:p>
        </w:tc>
      </w:tr>
      <w:tr>
        <w:trPr/>
        <w:tc>
          <w:tcPr>
            <w:tcW w:w="2164" w:type="dxa"/>
            <w:tcBorders/>
            <w:vAlign w:val="center"/>
          </w:tcPr>
          <w:p>
            <w:pPr>
              <w:pStyle w:val="TableContents"/>
              <w:bidi w:val="0"/>
              <w:spacing w:before="0" w:after="283"/>
              <w:jc w:val="left"/>
              <w:rPr/>
            </w:pPr>
            <w:r>
              <w:rPr/>
              <w:t>10</w:t>
            </w:r>
          </w:p>
        </w:tc>
        <w:tc>
          <w:tcPr>
            <w:tcW w:w="804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64" w:type="dxa"/>
            <w:tcBorders/>
            <w:vAlign w:val="center"/>
          </w:tcPr>
          <w:p>
            <w:pPr>
              <w:pStyle w:val="TableContents"/>
              <w:bidi w:val="0"/>
              <w:spacing w:before="0" w:after="283"/>
              <w:jc w:val="left"/>
              <w:rPr/>
            </w:pPr>
            <w:r>
              <w:rPr/>
              <w:t>11</w:t>
            </w:r>
          </w:p>
        </w:tc>
        <w:tc>
          <w:tcPr>
            <w:tcW w:w="804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0.93 % </w:t>
            </w:r>
          </w:p>
        </w:tc>
      </w:tr>
      <w:tr>
        <w:trPr/>
        <w:tc>
          <w:tcPr>
            <w:tcW w:w="2164" w:type="dxa"/>
            <w:tcBorders/>
            <w:vAlign w:val="center"/>
          </w:tcPr>
          <w:p>
            <w:pPr>
              <w:pStyle w:val="TableContents"/>
              <w:bidi w:val="0"/>
              <w:spacing w:before="0" w:after="283"/>
              <w:jc w:val="left"/>
              <w:rPr/>
            </w:pPr>
            <w:r>
              <w:rPr/>
              <w:t>12</w:t>
            </w:r>
          </w:p>
        </w:tc>
        <w:tc>
          <w:tcPr>
            <w:tcW w:w="804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Based upon 141,121,476 ordinary shares outstanding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1991"/>
        <w:gridCol w:w="8214"/>
      </w:tblGrid>
      <w:tr>
        <w:trPr/>
        <w:tc>
          <w:tcPr>
            <w:tcW w:w="1991" w:type="dxa"/>
            <w:tcBorders/>
            <w:vAlign w:val="center"/>
          </w:tcPr>
          <w:p>
            <w:pPr>
              <w:pStyle w:val="TableContents"/>
              <w:bidi w:val="0"/>
              <w:spacing w:before="0" w:after="283"/>
              <w:jc w:val="left"/>
              <w:rPr/>
            </w:pPr>
            <w:r>
              <w:rPr/>
              <w:t>1</w:t>
            </w:r>
          </w:p>
        </w:tc>
        <w:tc>
          <w:tcPr>
            <w:tcW w:w="821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INSPIRATIONAL VISIONS B.V.</w:t>
            </w:r>
          </w:p>
        </w:tc>
      </w:tr>
      <w:tr>
        <w:trPr/>
        <w:tc>
          <w:tcPr>
            <w:tcW w:w="1991" w:type="dxa"/>
            <w:tcBorders/>
            <w:vAlign w:val="center"/>
          </w:tcPr>
          <w:p>
            <w:pPr>
              <w:pStyle w:val="TableContents"/>
              <w:bidi w:val="0"/>
              <w:spacing w:before="0" w:after="283"/>
              <w:jc w:val="left"/>
              <w:rPr/>
            </w:pPr>
            <w:r>
              <w:rPr/>
              <w:t>2</w:t>
            </w:r>
          </w:p>
        </w:tc>
        <w:tc>
          <w:tcPr>
            <w:tcW w:w="82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1991" w:type="dxa"/>
            <w:tcBorders/>
            <w:vAlign w:val="center"/>
          </w:tcPr>
          <w:p>
            <w:pPr>
              <w:pStyle w:val="TableContents"/>
              <w:bidi w:val="0"/>
              <w:spacing w:before="0" w:after="283"/>
              <w:jc w:val="left"/>
              <w:rPr/>
            </w:pPr>
            <w:r>
              <w:rPr/>
              <w:t>3</w:t>
            </w:r>
          </w:p>
        </w:tc>
        <w:tc>
          <w:tcPr>
            <w:tcW w:w="8214" w:type="dxa"/>
            <w:tcBorders/>
            <w:vAlign w:val="center"/>
          </w:tcPr>
          <w:p>
            <w:pPr>
              <w:pStyle w:val="TableContents"/>
              <w:bidi w:val="0"/>
              <w:spacing w:before="0" w:after="283"/>
              <w:jc w:val="left"/>
              <w:rPr/>
            </w:pPr>
            <w:r>
              <w:rPr/>
              <w:t>Sec Use Only</w:t>
            </w:r>
          </w:p>
        </w:tc>
      </w:tr>
      <w:tr>
        <w:trPr/>
        <w:tc>
          <w:tcPr>
            <w:tcW w:w="1991" w:type="dxa"/>
            <w:tcBorders/>
            <w:vAlign w:val="center"/>
          </w:tcPr>
          <w:p>
            <w:pPr>
              <w:pStyle w:val="TableContents"/>
              <w:bidi w:val="0"/>
              <w:spacing w:before="0" w:after="283"/>
              <w:jc w:val="left"/>
              <w:rPr/>
            </w:pPr>
            <w:r>
              <w:rPr/>
              <w:t>4</w:t>
            </w:r>
          </w:p>
        </w:tc>
        <w:tc>
          <w:tcPr>
            <w:tcW w:w="82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199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35,411.00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35,411.00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4" w:type="dxa"/>
            <w:tcBorders/>
            <w:vAlign w:val="center"/>
          </w:tcPr>
          <w:p>
            <w:pPr>
              <w:pStyle w:val="TableContents"/>
              <w:bidi w:val="0"/>
              <w:spacing w:before="0" w:after="283"/>
              <w:jc w:val="left"/>
              <w:rPr>
                <w:sz w:val="4"/>
                <w:szCs w:val="4"/>
              </w:rPr>
            </w:pPr>
            <w:r>
              <w:rPr>
                <w:sz w:val="4"/>
                <w:szCs w:val="4"/>
              </w:rPr>
            </w:r>
          </w:p>
        </w:tc>
      </w:tr>
      <w:tr>
        <w:trPr/>
        <w:tc>
          <w:tcPr>
            <w:tcW w:w="1991" w:type="dxa"/>
            <w:tcBorders/>
            <w:vAlign w:val="center"/>
          </w:tcPr>
          <w:p>
            <w:pPr>
              <w:pStyle w:val="TableContents"/>
              <w:bidi w:val="0"/>
              <w:spacing w:before="0" w:after="283"/>
              <w:jc w:val="left"/>
              <w:rPr/>
            </w:pPr>
            <w:r>
              <w:rPr/>
              <w:t>9</w:t>
            </w:r>
          </w:p>
        </w:tc>
        <w:tc>
          <w:tcPr>
            <w:tcW w:w="82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35,411.00</w:t>
            </w:r>
          </w:p>
        </w:tc>
      </w:tr>
      <w:tr>
        <w:trPr/>
        <w:tc>
          <w:tcPr>
            <w:tcW w:w="1991" w:type="dxa"/>
            <w:tcBorders/>
            <w:vAlign w:val="center"/>
          </w:tcPr>
          <w:p>
            <w:pPr>
              <w:pStyle w:val="TableContents"/>
              <w:bidi w:val="0"/>
              <w:spacing w:before="0" w:after="283"/>
              <w:jc w:val="left"/>
              <w:rPr/>
            </w:pPr>
            <w:r>
              <w:rPr/>
              <w:t>10</w:t>
            </w:r>
          </w:p>
        </w:tc>
        <w:tc>
          <w:tcPr>
            <w:tcW w:w="821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1991" w:type="dxa"/>
            <w:tcBorders/>
            <w:vAlign w:val="center"/>
          </w:tcPr>
          <w:p>
            <w:pPr>
              <w:pStyle w:val="TableContents"/>
              <w:bidi w:val="0"/>
              <w:spacing w:before="0" w:after="283"/>
              <w:jc w:val="left"/>
              <w:rPr/>
            </w:pPr>
            <w:r>
              <w:rPr/>
              <w:t>11</w:t>
            </w:r>
          </w:p>
        </w:tc>
        <w:tc>
          <w:tcPr>
            <w:tcW w:w="821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0.03 % </w:t>
            </w:r>
          </w:p>
        </w:tc>
      </w:tr>
      <w:tr>
        <w:trPr/>
        <w:tc>
          <w:tcPr>
            <w:tcW w:w="1991" w:type="dxa"/>
            <w:tcBorders/>
            <w:vAlign w:val="center"/>
          </w:tcPr>
          <w:p>
            <w:pPr>
              <w:pStyle w:val="TableContents"/>
              <w:bidi w:val="0"/>
              <w:spacing w:before="0" w:after="283"/>
              <w:jc w:val="left"/>
              <w:rPr/>
            </w:pPr>
            <w:r>
              <w:rPr/>
              <w:t>12</w:t>
            </w:r>
          </w:p>
        </w:tc>
        <w:tc>
          <w:tcPr>
            <w:tcW w:w="82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Based upon 141,121,476 ordinary shares outstanding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64"/>
        <w:gridCol w:w="8041"/>
      </w:tblGrid>
      <w:tr>
        <w:trPr/>
        <w:tc>
          <w:tcPr>
            <w:tcW w:w="2164" w:type="dxa"/>
            <w:tcBorders/>
            <w:vAlign w:val="center"/>
          </w:tcPr>
          <w:p>
            <w:pPr>
              <w:pStyle w:val="TableContents"/>
              <w:bidi w:val="0"/>
              <w:spacing w:before="0" w:after="283"/>
              <w:jc w:val="left"/>
              <w:rPr/>
            </w:pPr>
            <w:r>
              <w:rPr/>
              <w:t>1</w:t>
            </w:r>
          </w:p>
        </w:tc>
        <w:tc>
          <w:tcPr>
            <w:tcW w:w="804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PATRICK JOHAN HENDRIK KROL</w:t>
            </w:r>
          </w:p>
        </w:tc>
      </w:tr>
      <w:tr>
        <w:trPr/>
        <w:tc>
          <w:tcPr>
            <w:tcW w:w="2164" w:type="dxa"/>
            <w:tcBorders/>
            <w:vAlign w:val="center"/>
          </w:tcPr>
          <w:p>
            <w:pPr>
              <w:pStyle w:val="TableContents"/>
              <w:bidi w:val="0"/>
              <w:spacing w:before="0" w:after="283"/>
              <w:jc w:val="left"/>
              <w:rPr/>
            </w:pPr>
            <w:r>
              <w:rPr/>
              <w:t>2</w:t>
            </w:r>
          </w:p>
        </w:tc>
        <w:tc>
          <w:tcPr>
            <w:tcW w:w="804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64" w:type="dxa"/>
            <w:tcBorders/>
            <w:vAlign w:val="center"/>
          </w:tcPr>
          <w:p>
            <w:pPr>
              <w:pStyle w:val="TableContents"/>
              <w:bidi w:val="0"/>
              <w:spacing w:before="0" w:after="283"/>
              <w:jc w:val="left"/>
              <w:rPr/>
            </w:pPr>
            <w:r>
              <w:rPr/>
              <w:t>3</w:t>
            </w:r>
          </w:p>
        </w:tc>
        <w:tc>
          <w:tcPr>
            <w:tcW w:w="8041" w:type="dxa"/>
            <w:tcBorders/>
            <w:vAlign w:val="center"/>
          </w:tcPr>
          <w:p>
            <w:pPr>
              <w:pStyle w:val="TableContents"/>
              <w:bidi w:val="0"/>
              <w:spacing w:before="0" w:after="283"/>
              <w:jc w:val="left"/>
              <w:rPr/>
            </w:pPr>
            <w:r>
              <w:rPr/>
              <w:t>Sec Use Only</w:t>
            </w:r>
          </w:p>
        </w:tc>
      </w:tr>
      <w:tr>
        <w:trPr/>
        <w:tc>
          <w:tcPr>
            <w:tcW w:w="2164" w:type="dxa"/>
            <w:tcBorders/>
            <w:vAlign w:val="center"/>
          </w:tcPr>
          <w:p>
            <w:pPr>
              <w:pStyle w:val="TableContents"/>
              <w:bidi w:val="0"/>
              <w:spacing w:before="0" w:after="283"/>
              <w:jc w:val="left"/>
              <w:rPr/>
            </w:pPr>
            <w:r>
              <w:rPr/>
              <w:t>4</w:t>
            </w:r>
          </w:p>
        </w:tc>
        <w:tc>
          <w:tcPr>
            <w:tcW w:w="804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16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5,528,862.00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5,528,862.00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1" w:type="dxa"/>
            <w:tcBorders/>
            <w:vAlign w:val="center"/>
          </w:tcPr>
          <w:p>
            <w:pPr>
              <w:pStyle w:val="TableContents"/>
              <w:bidi w:val="0"/>
              <w:spacing w:before="0" w:after="283"/>
              <w:jc w:val="left"/>
              <w:rPr>
                <w:sz w:val="4"/>
                <w:szCs w:val="4"/>
              </w:rPr>
            </w:pPr>
            <w:r>
              <w:rPr>
                <w:sz w:val="4"/>
                <w:szCs w:val="4"/>
              </w:rPr>
            </w:r>
          </w:p>
        </w:tc>
      </w:tr>
      <w:tr>
        <w:trPr/>
        <w:tc>
          <w:tcPr>
            <w:tcW w:w="2164" w:type="dxa"/>
            <w:tcBorders/>
            <w:vAlign w:val="center"/>
          </w:tcPr>
          <w:p>
            <w:pPr>
              <w:pStyle w:val="TableContents"/>
              <w:bidi w:val="0"/>
              <w:spacing w:before="0" w:after="283"/>
              <w:jc w:val="left"/>
              <w:rPr/>
            </w:pPr>
            <w:r>
              <w:rPr/>
              <w:t>9</w:t>
            </w:r>
          </w:p>
        </w:tc>
        <w:tc>
          <w:tcPr>
            <w:tcW w:w="804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5,528,862.00</w:t>
            </w:r>
          </w:p>
        </w:tc>
      </w:tr>
      <w:tr>
        <w:trPr/>
        <w:tc>
          <w:tcPr>
            <w:tcW w:w="2164" w:type="dxa"/>
            <w:tcBorders/>
            <w:vAlign w:val="center"/>
          </w:tcPr>
          <w:p>
            <w:pPr>
              <w:pStyle w:val="TableContents"/>
              <w:bidi w:val="0"/>
              <w:spacing w:before="0" w:after="283"/>
              <w:jc w:val="left"/>
              <w:rPr/>
            </w:pPr>
            <w:r>
              <w:rPr/>
              <w:t>10</w:t>
            </w:r>
          </w:p>
        </w:tc>
        <w:tc>
          <w:tcPr>
            <w:tcW w:w="804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64" w:type="dxa"/>
            <w:tcBorders/>
            <w:vAlign w:val="center"/>
          </w:tcPr>
          <w:p>
            <w:pPr>
              <w:pStyle w:val="TableContents"/>
              <w:bidi w:val="0"/>
              <w:spacing w:before="0" w:after="283"/>
              <w:jc w:val="left"/>
              <w:rPr/>
            </w:pPr>
            <w:r>
              <w:rPr/>
              <w:t>11</w:t>
            </w:r>
          </w:p>
        </w:tc>
        <w:tc>
          <w:tcPr>
            <w:tcW w:w="804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64" w:type="dxa"/>
            <w:tcBorders/>
            <w:vAlign w:val="center"/>
          </w:tcPr>
          <w:p>
            <w:pPr>
              <w:pStyle w:val="TableContents"/>
              <w:bidi w:val="0"/>
              <w:spacing w:before="0" w:after="283"/>
              <w:jc w:val="left"/>
              <w:rPr/>
            </w:pPr>
            <w:r>
              <w:rPr/>
              <w:t>12</w:t>
            </w:r>
          </w:p>
        </w:tc>
        <w:tc>
          <w:tcPr>
            <w:tcW w:w="804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Based upon 141,121,476 ordinary shares outstanding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36"/>
        <w:gridCol w:w="8914"/>
        <w:gridCol w:w="155"/>
      </w:tblGrid>
      <w:tr>
        <w:trPr/>
        <w:tc>
          <w:tcPr>
            <w:tcW w:w="1136" w:type="dxa"/>
            <w:tcBorders/>
            <w:vAlign w:val="center"/>
          </w:tcPr>
          <w:p>
            <w:pPr>
              <w:pStyle w:val="TableContents"/>
              <w:bidi w:val="0"/>
              <w:spacing w:before="0" w:after="283"/>
              <w:jc w:val="left"/>
              <w:rPr/>
            </w:pPr>
            <w:r>
              <w:rPr/>
              <w:t>Item 1.</w:t>
            </w:r>
          </w:p>
        </w:tc>
        <w:tc>
          <w:tcPr>
            <w:tcW w:w="891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Name of issuer: </w:t>
            </w:r>
          </w:p>
          <w:p>
            <w:pPr>
              <w:pStyle w:val="TableContents"/>
              <w:bidi w:val="0"/>
              <w:spacing w:before="0" w:after="0"/>
              <w:jc w:val="left"/>
              <w:rPr/>
            </w:pPr>
            <w:r>
              <w:rPr/>
              <w:t>ProQR Therapeutics N.V.</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Zernikedreef 9, Leiden, The Netherlands CK 2333</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2.</w:t>
            </w:r>
          </w:p>
        </w:tc>
        <w:tc>
          <w:tcPr>
            <w:tcW w:w="891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Stichting Aescap Life Sciences ("Aescap Life Sciences") (ii) Privium Fund Management B.V. ("Privium"), as the fund manager of Aescap Life Sciences (iii) Stichting Aescap Genetics ("Aescap Genetics") (iv) Inspirational Visions BV ("Inspirational Visions") (v) Patrick Johan Hendrik Krol ("Krol"), the portfolio manager for Privium regarding Aescap Life Sciences and Aescap Genetics and the managing director of Inspirational Visions The foregoing persons are hereinafter sometimes collectively referred to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Aescap Life Sciences, Privium, Aescap Genetics and Krol is: Gustav Mahlerplein 3 1082 MS Amsterdam The Netherlands The principal business address of Inspirational Visions is: A.J. Ernststraat 595-C 1082 LN Amsterdam The Netherlands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jc w:val="left"/>
              <w:rPr/>
            </w:pPr>
            <w:r>
              <w:rPr/>
              <w:t xml:space="preserve">Citizenship: </w:t>
            </w:r>
          </w:p>
          <w:p>
            <w:pPr>
              <w:pStyle w:val="TableContents"/>
              <w:bidi w:val="0"/>
              <w:spacing w:before="0" w:after="0"/>
              <w:jc w:val="left"/>
              <w:rPr/>
            </w:pPr>
            <w:r>
              <w:rPr/>
              <w:t>The citizenship of each of the Reporting Persons is the Netherlands.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1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nominal value EUR0.04 per share</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3.</w:t>
            </w:r>
          </w:p>
        </w:tc>
        <w:tc>
          <w:tcPr>
            <w:tcW w:w="891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(f)</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(g)</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(h)</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(j)</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(k)</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9069" w:type="dxa"/>
            <w:gridSpan w:val="2"/>
            <w:tcBorders/>
            <w:vAlign w:val="center"/>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4.</w:t>
            </w:r>
          </w:p>
        </w:tc>
        <w:tc>
          <w:tcPr>
            <w:tcW w:w="891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its Fund Manager, the Shares held by Aescap Life Sciences may be deemed to be beneficially owned by Privium. In addition, as its Fund Manager, the Shares held by Aescap Genetics may be deemed to be beneficially owned by Privium. As the portfolio manager of Privium, Krol may be deemed to beneficially own the Shares held by Aescap Life Sciences and Aescap Genetics. In addition, as the managing director of Inspirational Visions, Krol may be deemed to beneficially own the Shares held by Inspirational Visions. As of the date of this report, Aescap Life Sciences directly held 4,156,878 Shares. As of the date of this report, Aescap Genetics directly held 1,310,271 Shares. As of the date of this report, Inspirational Visions directly held 35,411 Shares. As of the date of this report, Krol directly held 26,302 Shares.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Aescap Life Sciences may be deemed the beneficial owner of approximately 2.95% of the Shares outstanding. Privium may be deemed the beneficial owner of approximately 3.87% of the Shares outstanding. Aescap Genetics may be deemed the beneficial owner of approximately 0.93% of the Shares outstanding. Inspirational Visions may be deemed the beneficial owner of approximately 0.03% of the Shares outstanding. Krol may be deemed the beneficial owner of approximately 3.92% of the Shares outstanding.  %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Aescap Life Sciences: 4,156,878 Privium: 5,467,149 Aescap Genetics: 1,310,271 Inspirational Visions: 35,411 Krol: 5,528,862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Aescap Life Sciences: 0 Privium: 0 Aescap Genetics: 0 Inspirational Visions: 0 Krol: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Aescap Life Sciences: 4,156,878 Privium: 5,467,149 Aescap Genetics: 1,310,271 Inspirational Visions: 35,411 Krol: 5,528,862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Aescap Life Sciences: 0 Privium: 0 Aescap Genetics: 0 Inspirational Visions: 0 Krol: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5.</w:t>
            </w:r>
          </w:p>
        </w:tc>
        <w:tc>
          <w:tcPr>
            <w:tcW w:w="891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6.</w:t>
            </w:r>
          </w:p>
        </w:tc>
        <w:tc>
          <w:tcPr>
            <w:tcW w:w="891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7.</w:t>
            </w:r>
          </w:p>
        </w:tc>
        <w:tc>
          <w:tcPr>
            <w:tcW w:w="891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8.</w:t>
            </w:r>
          </w:p>
        </w:tc>
        <w:tc>
          <w:tcPr>
            <w:tcW w:w="891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9.</w:t>
            </w:r>
          </w:p>
        </w:tc>
        <w:tc>
          <w:tcPr>
            <w:tcW w:w="891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824" w:type="dxa"/>
        <w:jc w:val="left"/>
        <w:tblInd w:w="0" w:type="dxa"/>
        <w:tblLayout w:type="fixed"/>
        <w:tblCellMar>
          <w:top w:w="28" w:type="dxa"/>
          <w:left w:w="28" w:type="dxa"/>
          <w:bottom w:w="28" w:type="dxa"/>
          <w:right w:w="28" w:type="dxa"/>
        </w:tblCellMar>
      </w:tblPr>
      <w:tblGrid>
        <w:gridCol w:w="4412"/>
        <w:gridCol w:w="4412"/>
      </w:tblGrid>
      <w:tr>
        <w:trPr/>
        <w:tc>
          <w:tcPr>
            <w:tcW w:w="4412" w:type="dxa"/>
            <w:tcBorders/>
            <w:vAlign w:val="center"/>
          </w:tcPr>
          <w:p>
            <w:pPr>
              <w:pStyle w:val="TableContents"/>
              <w:bidi w:val="0"/>
              <w:spacing w:before="0" w:after="0"/>
              <w:jc w:val="left"/>
              <w:rPr/>
            </w:pPr>
            <w:r>
              <w:rPr/>
              <w:t> </w:t>
            </w:r>
          </w:p>
          <w:tbl>
            <w:tblPr>
              <w:tblW w:w="4246" w:type="dxa"/>
              <w:jc w:val="left"/>
              <w:tblInd w:w="0" w:type="dxa"/>
              <w:tblLayout w:type="fixed"/>
              <w:tblCellMar>
                <w:top w:w="28" w:type="dxa"/>
                <w:left w:w="28" w:type="dxa"/>
                <w:bottom w:w="28" w:type="dxa"/>
                <w:right w:w="28" w:type="dxa"/>
              </w:tblCellMar>
            </w:tblPr>
            <w:tblGrid>
              <w:gridCol w:w="4246"/>
            </w:tblGrid>
            <w:tr>
              <w:trPr/>
              <w:tc>
                <w:tcPr>
                  <w:tcW w:w="4246" w:type="dxa"/>
                  <w:tcBorders/>
                  <w:vAlign w:val="center"/>
                </w:tcPr>
                <w:p>
                  <w:pPr>
                    <w:pStyle w:val="TableContents"/>
                    <w:bidi w:val="0"/>
                    <w:spacing w:before="0" w:after="0"/>
                    <w:jc w:val="left"/>
                    <w:rPr/>
                  </w:pPr>
                  <w:r>
                    <w:rPr/>
                    <w:t>STICHTING AESCAP LIFE SCIENCES</w:t>
                  </w:r>
                </w:p>
              </w:tc>
            </w:tr>
          </w:tbl>
          <w:p>
            <w:pPr>
              <w:pStyle w:val="TableContents"/>
              <w:bidi w:val="0"/>
              <w:spacing w:before="0" w:after="283"/>
              <w:jc w:val="left"/>
              <w:rPr/>
            </w:pPr>
            <w:r>
              <w:rPr/>
            </w:r>
          </w:p>
        </w:tc>
        <w:tc>
          <w:tcPr>
            <w:tcW w:w="44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2"/>
        <w:gridCol w:w="4233"/>
      </w:tblGrid>
      <w:tr>
        <w:trPr/>
        <w:tc>
          <w:tcPr>
            <w:tcW w:w="59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P.J.H. Krol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P.J.H. Krol, Portfolio Manager of Privium Fund Management B.V., its Fund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233" w:type="dxa"/>
            <w:tcBorders/>
            <w:vAlign w:val="center"/>
          </w:tcPr>
          <w:p>
            <w:pPr>
              <w:pStyle w:val="TableContents"/>
              <w:bidi w:val="0"/>
              <w:spacing w:before="0" w:after="283"/>
              <w:jc w:val="left"/>
              <w:rPr>
                <w:sz w:val="4"/>
                <w:szCs w:val="4"/>
              </w:rPr>
            </w:pPr>
            <w:r>
              <w:rPr>
                <w:sz w:val="4"/>
                <w:szCs w:val="4"/>
              </w:rPr>
            </w:r>
          </w:p>
        </w:tc>
      </w:tr>
    </w:tbl>
    <w:tbl>
      <w:tblPr>
        <w:tblW w:w="8884" w:type="dxa"/>
        <w:jc w:val="left"/>
        <w:tblInd w:w="0" w:type="dxa"/>
        <w:tblLayout w:type="fixed"/>
        <w:tblCellMar>
          <w:top w:w="28" w:type="dxa"/>
          <w:left w:w="28" w:type="dxa"/>
          <w:bottom w:w="28" w:type="dxa"/>
          <w:right w:w="28" w:type="dxa"/>
        </w:tblCellMar>
      </w:tblPr>
      <w:tblGrid>
        <w:gridCol w:w="4442"/>
        <w:gridCol w:w="4442"/>
      </w:tblGrid>
      <w:tr>
        <w:trPr/>
        <w:tc>
          <w:tcPr>
            <w:tcW w:w="4442" w:type="dxa"/>
            <w:tcBorders/>
            <w:vAlign w:val="center"/>
          </w:tcPr>
          <w:p>
            <w:pPr>
              <w:pStyle w:val="TableContents"/>
              <w:bidi w:val="0"/>
              <w:spacing w:before="0" w:after="0"/>
              <w:jc w:val="left"/>
              <w:rPr/>
            </w:pPr>
            <w:r>
              <w:rPr/>
              <w:t> </w:t>
            </w:r>
          </w:p>
          <w:tbl>
            <w:tblPr>
              <w:tblW w:w="4276" w:type="dxa"/>
              <w:jc w:val="left"/>
              <w:tblInd w:w="0" w:type="dxa"/>
              <w:tblLayout w:type="fixed"/>
              <w:tblCellMar>
                <w:top w:w="28" w:type="dxa"/>
                <w:left w:w="28" w:type="dxa"/>
                <w:bottom w:w="28" w:type="dxa"/>
                <w:right w:w="28" w:type="dxa"/>
              </w:tblCellMar>
            </w:tblPr>
            <w:tblGrid>
              <w:gridCol w:w="4276"/>
            </w:tblGrid>
            <w:tr>
              <w:trPr/>
              <w:tc>
                <w:tcPr>
                  <w:tcW w:w="4276" w:type="dxa"/>
                  <w:tcBorders/>
                  <w:vAlign w:val="center"/>
                </w:tcPr>
                <w:p>
                  <w:pPr>
                    <w:pStyle w:val="TableContents"/>
                    <w:bidi w:val="0"/>
                    <w:spacing w:before="0" w:after="0"/>
                    <w:jc w:val="left"/>
                    <w:rPr/>
                  </w:pPr>
                  <w:r>
                    <w:rPr/>
                    <w:t>PRIVIUM FUND MANAGEMENT B.V.</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5"/>
        <w:gridCol w:w="4380"/>
      </w:tblGrid>
      <w:tr>
        <w:trPr/>
        <w:tc>
          <w:tcPr>
            <w:tcW w:w="58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P.J.H. Krol</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P.J.H. Krol, Portfolio Manager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380" w:type="dxa"/>
            <w:tcBorders/>
            <w:vAlign w:val="center"/>
          </w:tcPr>
          <w:p>
            <w:pPr>
              <w:pStyle w:val="TableContents"/>
              <w:bidi w:val="0"/>
              <w:spacing w:before="0" w:after="283"/>
              <w:jc w:val="left"/>
              <w:rPr>
                <w:sz w:val="4"/>
                <w:szCs w:val="4"/>
              </w:rPr>
            </w:pPr>
            <w:r>
              <w:rPr>
                <w:sz w:val="4"/>
                <w:szCs w:val="4"/>
              </w:rPr>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STICHTING AESCAP GENETICS</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2"/>
        <w:gridCol w:w="4233"/>
      </w:tblGrid>
      <w:tr>
        <w:trPr/>
        <w:tc>
          <w:tcPr>
            <w:tcW w:w="59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P.J.H. Krol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P.J.H. Krol, Portfolio Manager of Privium Fund Management B.V., its Fund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233" w:type="dxa"/>
            <w:tcBorders/>
            <w:vAlign w:val="center"/>
          </w:tcPr>
          <w:p>
            <w:pPr>
              <w:pStyle w:val="TableContents"/>
              <w:bidi w:val="0"/>
              <w:spacing w:before="0" w:after="283"/>
              <w:jc w:val="left"/>
              <w:rPr>
                <w:sz w:val="4"/>
                <w:szCs w:val="4"/>
              </w:rPr>
            </w:pPr>
            <w:r>
              <w:rPr>
                <w:sz w:val="4"/>
                <w:szCs w:val="4"/>
              </w:rPr>
            </w:r>
          </w:p>
        </w:tc>
      </w:tr>
    </w:tbl>
    <w:tbl>
      <w:tblPr>
        <w:tblW w:w="7356" w:type="dxa"/>
        <w:jc w:val="left"/>
        <w:tblInd w:w="0" w:type="dxa"/>
        <w:tblLayout w:type="fixed"/>
        <w:tblCellMar>
          <w:top w:w="28" w:type="dxa"/>
          <w:left w:w="28" w:type="dxa"/>
          <w:bottom w:w="28" w:type="dxa"/>
          <w:right w:w="28" w:type="dxa"/>
        </w:tblCellMar>
      </w:tblPr>
      <w:tblGrid>
        <w:gridCol w:w="3678"/>
        <w:gridCol w:w="3678"/>
      </w:tblGrid>
      <w:tr>
        <w:trPr/>
        <w:tc>
          <w:tcPr>
            <w:tcW w:w="3678" w:type="dxa"/>
            <w:tcBorders/>
            <w:vAlign w:val="center"/>
          </w:tcPr>
          <w:p>
            <w:pPr>
              <w:pStyle w:val="TableContents"/>
              <w:bidi w:val="0"/>
              <w:spacing w:before="0" w:after="0"/>
              <w:jc w:val="left"/>
              <w:rPr/>
            </w:pPr>
            <w:r>
              <w:rPr/>
              <w:t> </w:t>
            </w:r>
          </w:p>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0"/>
                    <w:jc w:val="left"/>
                    <w:rPr/>
                  </w:pPr>
                  <w:r>
                    <w:rPr/>
                    <w:t>INSPIRATIONAL VISIONS B.V.</w:t>
                  </w:r>
                </w:p>
              </w:tc>
            </w:tr>
          </w:tbl>
          <w:p>
            <w:pPr>
              <w:pStyle w:val="TableContents"/>
              <w:bidi w:val="0"/>
              <w:spacing w:before="0" w:after="283"/>
              <w:jc w:val="left"/>
              <w:rPr/>
            </w:pPr>
            <w:r>
              <w:rPr/>
            </w:r>
          </w:p>
        </w:tc>
        <w:tc>
          <w:tcPr>
            <w:tcW w:w="36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6"/>
        <w:gridCol w:w="4409"/>
      </w:tblGrid>
      <w:tr>
        <w:trPr/>
        <w:tc>
          <w:tcPr>
            <w:tcW w:w="57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P.J.H. Krol</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P.J.H. Krol, Managing Director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409" w:type="dxa"/>
            <w:tcBorders/>
            <w:vAlign w:val="center"/>
          </w:tcPr>
          <w:p>
            <w:pPr>
              <w:pStyle w:val="TableContents"/>
              <w:bidi w:val="0"/>
              <w:spacing w:before="0" w:after="283"/>
              <w:jc w:val="left"/>
              <w:rPr>
                <w:sz w:val="4"/>
                <w:szCs w:val="4"/>
              </w:rPr>
            </w:pPr>
            <w:r>
              <w:rPr>
                <w:sz w:val="4"/>
                <w:szCs w:val="4"/>
              </w:rPr>
            </w:r>
          </w:p>
        </w:tc>
      </w:tr>
    </w:tbl>
    <w:tbl>
      <w:tblPr>
        <w:tblW w:w="8324" w:type="dxa"/>
        <w:jc w:val="left"/>
        <w:tblInd w:w="0" w:type="dxa"/>
        <w:tblLayout w:type="fixed"/>
        <w:tblCellMar>
          <w:top w:w="28" w:type="dxa"/>
          <w:left w:w="28" w:type="dxa"/>
          <w:bottom w:w="28" w:type="dxa"/>
          <w:right w:w="28" w:type="dxa"/>
        </w:tblCellMar>
      </w:tblPr>
      <w:tblGrid>
        <w:gridCol w:w="4162"/>
        <w:gridCol w:w="4162"/>
      </w:tblGrid>
      <w:tr>
        <w:trPr/>
        <w:tc>
          <w:tcPr>
            <w:tcW w:w="4162" w:type="dxa"/>
            <w:tcBorders/>
            <w:vAlign w:val="center"/>
          </w:tcPr>
          <w:p>
            <w:pPr>
              <w:pStyle w:val="TableContents"/>
              <w:bidi w:val="0"/>
              <w:spacing w:before="0" w:after="0"/>
              <w:jc w:val="left"/>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0"/>
                    <w:jc w:val="left"/>
                    <w:rPr/>
                  </w:pPr>
                  <w:r>
                    <w:rPr/>
                    <w:t>PATRICK JOHAN HENDRIK KROL</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7"/>
        <w:gridCol w:w="4478"/>
      </w:tblGrid>
      <w:tr>
        <w:trPr/>
        <w:tc>
          <w:tcPr>
            <w:tcW w:w="57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P.J.H. Krol</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P.J.H. Krol</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478" w:type="dxa"/>
            <w:tcBorders/>
            <w:vAlign w:val="center"/>
          </w:tcPr>
          <w:p>
            <w:pPr>
              <w:pStyle w:val="TableContents"/>
              <w:bidi w:val="0"/>
              <w:spacing w:before="0" w:after="283"/>
              <w:jc w:val="left"/>
              <w:rPr>
                <w:sz w:val="4"/>
                <w:szCs w:val="4"/>
              </w:rPr>
            </w:pPr>
            <w:r>
              <w:rPr>
                <w:sz w:val="4"/>
                <w:szCs w:val="4"/>
              </w:rPr>
            </w:r>
          </w:p>
        </w:tc>
      </w:tr>
    </w:tbl>
    <w:tbl>
      <w:tblPr>
        <w:tblW w:w="5206" w:type="dxa"/>
        <w:jc w:val="left"/>
        <w:tblInd w:w="0" w:type="dxa"/>
        <w:tblLayout w:type="fixed"/>
        <w:tblCellMar>
          <w:top w:w="28" w:type="dxa"/>
          <w:left w:w="28" w:type="dxa"/>
          <w:bottom w:w="28" w:type="dxa"/>
          <w:right w:w="28" w:type="dxa"/>
        </w:tblCellMar>
      </w:tblPr>
      <w:tblGrid>
        <w:gridCol w:w="5206"/>
      </w:tblGrid>
      <w:tr>
        <w:trPr/>
        <w:tc>
          <w:tcPr>
            <w:tcW w:w="5206" w:type="dxa"/>
            <w:tcBorders/>
            <w:vAlign w:val="center"/>
          </w:tcPr>
          <w:p>
            <w:pPr>
              <w:pStyle w:val="TableContents"/>
              <w:bidi w:val="0"/>
              <w:spacing w:before="0" w:after="283"/>
              <w:jc w:val="center"/>
              <w:rPr>
                <w:b/>
              </w:rPr>
            </w:pPr>
            <w:r>
              <w:rPr>
                <w:b/>
              </w:rPr>
              <w:t xml:space="preserve">Exhibit Information </w:t>
            </w:r>
          </w:p>
        </w:tc>
      </w:tr>
      <w:tr>
        <w:trPr/>
        <w:tc>
          <w:tcPr>
            <w:tcW w:w="5206" w:type="dxa"/>
            <w:tcBorders/>
            <w:vAlign w:val="center"/>
          </w:tcPr>
          <w:p>
            <w:pPr>
              <w:pStyle w:val="TableContents"/>
              <w:bidi w:val="0"/>
              <w:spacing w:before="0" w:after="283"/>
              <w:jc w:val="left"/>
              <w:rPr/>
            </w:pPr>
            <w:r>
              <w:rPr/>
              <w:t>Exhibit 99.1: Joint Filing Agreement (filed herewith).</w:t>
            </w:r>
          </w:p>
        </w:tc>
      </w:tr>
    </w:tbl>
    <w:p>
      <w:pPr>
        <w:pStyle w:val="TextBody"/>
        <w:bidi w:val="0"/>
        <w:jc w:val="right"/>
        <w:rPr>
          <w:b/>
        </w:rPr>
      </w:pPr>
      <w:bookmarkStart w:id="32" w:name="tm2620569d1_ex99-1.htm"/>
      <w:bookmarkStart w:id="33" w:name="kstm2620569d1_ex991"/>
      <w:bookmarkEnd w:id="32"/>
      <w:bookmarkEnd w:id="33"/>
      <w:r>
        <w:rPr>
          <w:b/>
        </w:rPr>
        <w:t>Exhibit 99.1</w:t>
      </w:r>
      <w:r>
        <w:br w:type="page"/>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inaccurate.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15, 2026</w:t>
      </w:r>
    </w:p>
    <w:p>
      <w:pPr>
        <w:pStyle w:val="TextBody"/>
        <w:bidi w:val="0"/>
        <w:spacing w:before="0" w:after="0"/>
        <w:ind w:left="0" w:right="0" w:hanging="0"/>
        <w:jc w:val="left"/>
        <w:rPr>
          <w:caps w:val="false"/>
          <w:smallCaps w:val="false"/>
        </w:rPr>
      </w:pPr>
      <w:r>
        <w:rPr>
          <w:caps w:val="false"/>
          <w:smallCaps w:val="false"/>
        </w:rPr>
        <w:t> </w:t>
      </w:r>
    </w:p>
    <w:tbl>
      <w:tblPr>
        <w:tblW w:w="5839" w:type="dxa"/>
        <w:jc w:val="left"/>
        <w:tblInd w:w="0" w:type="dxa"/>
        <w:tblLayout w:type="fixed"/>
        <w:tblCellMar>
          <w:top w:w="0" w:type="dxa"/>
          <w:left w:w="0" w:type="dxa"/>
          <w:bottom w:w="0" w:type="dxa"/>
          <w:right w:w="0" w:type="dxa"/>
        </w:tblCellMar>
      </w:tblPr>
      <w:tblGrid>
        <w:gridCol w:w="1518"/>
        <w:gridCol w:w="4246"/>
        <w:gridCol w:w="75"/>
      </w:tblGrid>
      <w:tr>
        <w:trPr/>
        <w:tc>
          <w:tcPr>
            <w:tcW w:w="57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STICHTING AESCAP LIFE SCIENCES</w:t>
            </w:r>
          </w:p>
        </w:tc>
        <w:tc>
          <w:tcPr>
            <w:tcW w:w="75" w:type="dxa"/>
            <w:tcBorders/>
            <w:vAlign w:val="center"/>
          </w:tcPr>
          <w:p>
            <w:pPr>
              <w:pStyle w:val="TableContents"/>
              <w:bidi w:val="0"/>
              <w:spacing w:before="0" w:after="283"/>
              <w:jc w:val="left"/>
              <w:rPr/>
            </w:pPr>
            <w:r>
              <w:rPr/>
              <w:t> </w:t>
            </w:r>
          </w:p>
        </w:tc>
      </w:tr>
      <w:tr>
        <w:trPr/>
        <w:tc>
          <w:tcPr>
            <w:tcW w:w="576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7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PRIVIUM FUND MANAGEMENT B.V., ITS FUND MANAGER</w:t>
            </w:r>
          </w:p>
        </w:tc>
        <w:tc>
          <w:tcPr>
            <w:tcW w:w="75" w:type="dxa"/>
            <w:tcBorders/>
            <w:vAlign w:val="center"/>
          </w:tcPr>
          <w:p>
            <w:pPr>
              <w:pStyle w:val="TableContents"/>
              <w:bidi w:val="0"/>
              <w:spacing w:before="0" w:after="283"/>
              <w:jc w:val="left"/>
              <w:rPr/>
            </w:pPr>
            <w:r>
              <w:rPr/>
              <w:t> </w:t>
            </w:r>
          </w:p>
        </w:tc>
      </w:tr>
      <w:tr>
        <w:trPr/>
        <w:tc>
          <w:tcPr>
            <w:tcW w:w="576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5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4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P.J.H. Krol</w:t>
            </w:r>
          </w:p>
        </w:tc>
        <w:tc>
          <w:tcPr>
            <w:tcW w:w="75" w:type="dxa"/>
            <w:tcBorders/>
            <w:vAlign w:val="center"/>
          </w:tcPr>
          <w:p>
            <w:pPr>
              <w:pStyle w:val="TableContents"/>
              <w:bidi w:val="0"/>
              <w:spacing w:before="0" w:after="283"/>
              <w:jc w:val="left"/>
              <w:rPr/>
            </w:pPr>
            <w:r>
              <w:rPr/>
              <w:t> </w:t>
            </w:r>
          </w:p>
        </w:tc>
      </w:tr>
      <w:tr>
        <w:trPr/>
        <w:tc>
          <w:tcPr>
            <w:tcW w:w="15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2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P.J.H. Krol</w:t>
            </w:r>
          </w:p>
        </w:tc>
        <w:tc>
          <w:tcPr>
            <w:tcW w:w="75" w:type="dxa"/>
            <w:tcBorders/>
            <w:vAlign w:val="center"/>
          </w:tcPr>
          <w:p>
            <w:pPr>
              <w:pStyle w:val="TableContents"/>
              <w:bidi w:val="0"/>
              <w:spacing w:before="0" w:after="283"/>
              <w:jc w:val="left"/>
              <w:rPr/>
            </w:pPr>
            <w:r>
              <w:rPr/>
              <w:t> </w:t>
            </w:r>
          </w:p>
        </w:tc>
      </w:tr>
      <w:tr>
        <w:trPr/>
        <w:tc>
          <w:tcPr>
            <w:tcW w:w="15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2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Portfolio Manager</w:t>
            </w:r>
          </w:p>
        </w:tc>
        <w:tc>
          <w:tcPr>
            <w:tcW w:w="75" w:type="dxa"/>
            <w:tcBorders/>
            <w:vAlign w:val="center"/>
          </w:tcPr>
          <w:p>
            <w:pPr>
              <w:pStyle w:val="TableContents"/>
              <w:bidi w:val="0"/>
              <w:spacing w:before="0" w:after="283"/>
              <w:jc w:val="left"/>
              <w:rPr/>
            </w:pPr>
            <w:r>
              <w:rPr/>
              <w:t> </w:t>
            </w:r>
          </w:p>
        </w:tc>
      </w:tr>
      <w:tr>
        <w:trPr/>
        <w:tc>
          <w:tcPr>
            <w:tcW w:w="576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7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STICHTING AESCAP GENETICS</w:t>
            </w:r>
          </w:p>
        </w:tc>
        <w:tc>
          <w:tcPr>
            <w:tcW w:w="75" w:type="dxa"/>
            <w:tcBorders/>
            <w:vAlign w:val="center"/>
          </w:tcPr>
          <w:p>
            <w:pPr>
              <w:pStyle w:val="TableContents"/>
              <w:bidi w:val="0"/>
              <w:spacing w:before="0" w:after="283"/>
              <w:jc w:val="left"/>
              <w:rPr/>
            </w:pPr>
            <w:r>
              <w:rPr/>
              <w:t> </w:t>
            </w:r>
          </w:p>
        </w:tc>
      </w:tr>
      <w:tr>
        <w:trPr/>
        <w:tc>
          <w:tcPr>
            <w:tcW w:w="576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7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PRIVIUM FUND MANAGEMENT B.V., ITS FUND MANAGER</w:t>
            </w:r>
          </w:p>
        </w:tc>
        <w:tc>
          <w:tcPr>
            <w:tcW w:w="75" w:type="dxa"/>
            <w:tcBorders/>
            <w:vAlign w:val="center"/>
          </w:tcPr>
          <w:p>
            <w:pPr>
              <w:pStyle w:val="TableContents"/>
              <w:bidi w:val="0"/>
              <w:spacing w:before="0" w:after="283"/>
              <w:jc w:val="left"/>
              <w:rPr/>
            </w:pPr>
            <w:r>
              <w:rPr/>
              <w:t> </w:t>
            </w:r>
          </w:p>
        </w:tc>
      </w:tr>
      <w:tr>
        <w:trPr/>
        <w:tc>
          <w:tcPr>
            <w:tcW w:w="576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5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4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P.J.H. Krol</w:t>
            </w:r>
          </w:p>
        </w:tc>
        <w:tc>
          <w:tcPr>
            <w:tcW w:w="75" w:type="dxa"/>
            <w:tcBorders/>
            <w:vAlign w:val="center"/>
          </w:tcPr>
          <w:p>
            <w:pPr>
              <w:pStyle w:val="TableContents"/>
              <w:bidi w:val="0"/>
              <w:spacing w:before="0" w:after="283"/>
              <w:jc w:val="left"/>
              <w:rPr/>
            </w:pPr>
            <w:r>
              <w:rPr/>
              <w:t> </w:t>
            </w:r>
          </w:p>
        </w:tc>
      </w:tr>
      <w:tr>
        <w:trPr/>
        <w:tc>
          <w:tcPr>
            <w:tcW w:w="15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2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P.J.H. Krol</w:t>
            </w:r>
          </w:p>
        </w:tc>
        <w:tc>
          <w:tcPr>
            <w:tcW w:w="75" w:type="dxa"/>
            <w:tcBorders/>
            <w:vAlign w:val="center"/>
          </w:tcPr>
          <w:p>
            <w:pPr>
              <w:pStyle w:val="TableContents"/>
              <w:bidi w:val="0"/>
              <w:spacing w:before="0" w:after="283"/>
              <w:jc w:val="left"/>
              <w:rPr/>
            </w:pPr>
            <w:r>
              <w:rPr/>
              <w:t> </w:t>
            </w:r>
          </w:p>
        </w:tc>
      </w:tr>
      <w:tr>
        <w:trPr/>
        <w:tc>
          <w:tcPr>
            <w:tcW w:w="15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2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Portfolio Manager</w:t>
            </w:r>
          </w:p>
        </w:tc>
        <w:tc>
          <w:tcPr>
            <w:tcW w:w="75" w:type="dxa"/>
            <w:tcBorders/>
            <w:vAlign w:val="center"/>
          </w:tcPr>
          <w:p>
            <w:pPr>
              <w:pStyle w:val="TableContents"/>
              <w:bidi w:val="0"/>
              <w:spacing w:before="0" w:after="283"/>
              <w:jc w:val="left"/>
              <w:rPr/>
            </w:pPr>
            <w:r>
              <w:rPr/>
              <w:t> </w:t>
            </w:r>
          </w:p>
        </w:tc>
      </w:tr>
      <w:tr>
        <w:trPr/>
        <w:tc>
          <w:tcPr>
            <w:tcW w:w="576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7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PRIVIUM FUND MANAGEMENT B.V.</w:t>
            </w:r>
          </w:p>
        </w:tc>
        <w:tc>
          <w:tcPr>
            <w:tcW w:w="75" w:type="dxa"/>
            <w:tcBorders/>
            <w:vAlign w:val="center"/>
          </w:tcPr>
          <w:p>
            <w:pPr>
              <w:pStyle w:val="TableContents"/>
              <w:bidi w:val="0"/>
              <w:spacing w:before="0" w:after="283"/>
              <w:jc w:val="left"/>
              <w:rPr/>
            </w:pPr>
            <w:r>
              <w:rPr/>
              <w:t> </w:t>
            </w:r>
          </w:p>
        </w:tc>
      </w:tr>
      <w:tr>
        <w:trPr/>
        <w:tc>
          <w:tcPr>
            <w:tcW w:w="576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5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4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P.J.H. Krol</w:t>
            </w:r>
          </w:p>
        </w:tc>
        <w:tc>
          <w:tcPr>
            <w:tcW w:w="75" w:type="dxa"/>
            <w:tcBorders/>
            <w:vAlign w:val="center"/>
          </w:tcPr>
          <w:p>
            <w:pPr>
              <w:pStyle w:val="TableContents"/>
              <w:bidi w:val="0"/>
              <w:spacing w:before="0" w:after="283"/>
              <w:jc w:val="left"/>
              <w:rPr/>
            </w:pPr>
            <w:r>
              <w:rPr/>
              <w:t> </w:t>
            </w:r>
          </w:p>
        </w:tc>
      </w:tr>
      <w:tr>
        <w:trPr/>
        <w:tc>
          <w:tcPr>
            <w:tcW w:w="15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2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P.J.H. Krol</w:t>
            </w:r>
          </w:p>
        </w:tc>
        <w:tc>
          <w:tcPr>
            <w:tcW w:w="75" w:type="dxa"/>
            <w:tcBorders/>
            <w:vAlign w:val="center"/>
          </w:tcPr>
          <w:p>
            <w:pPr>
              <w:pStyle w:val="TableContents"/>
              <w:bidi w:val="0"/>
              <w:spacing w:before="0" w:after="283"/>
              <w:jc w:val="left"/>
              <w:rPr/>
            </w:pPr>
            <w:r>
              <w:rPr/>
              <w:t> </w:t>
            </w:r>
          </w:p>
        </w:tc>
      </w:tr>
      <w:tr>
        <w:trPr/>
        <w:tc>
          <w:tcPr>
            <w:tcW w:w="15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2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Portfolio Manager</w:t>
            </w:r>
          </w:p>
        </w:tc>
        <w:tc>
          <w:tcPr>
            <w:tcW w:w="75" w:type="dxa"/>
            <w:tcBorders/>
            <w:vAlign w:val="center"/>
          </w:tcPr>
          <w:p>
            <w:pPr>
              <w:pStyle w:val="TableContents"/>
              <w:bidi w:val="0"/>
              <w:spacing w:before="0" w:after="283"/>
              <w:jc w:val="left"/>
              <w:rPr/>
            </w:pPr>
            <w:r>
              <w:rPr/>
              <w:t> </w:t>
            </w:r>
          </w:p>
        </w:tc>
      </w:tr>
      <w:tr>
        <w:trPr/>
        <w:tc>
          <w:tcPr>
            <w:tcW w:w="576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7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INSPIRATIONAL VISIONS B.V.</w:t>
            </w:r>
          </w:p>
        </w:tc>
        <w:tc>
          <w:tcPr>
            <w:tcW w:w="75" w:type="dxa"/>
            <w:tcBorders/>
            <w:vAlign w:val="center"/>
          </w:tcPr>
          <w:p>
            <w:pPr>
              <w:pStyle w:val="TableContents"/>
              <w:bidi w:val="0"/>
              <w:spacing w:before="0" w:after="283"/>
              <w:jc w:val="left"/>
              <w:rPr/>
            </w:pPr>
            <w:r>
              <w:rPr/>
              <w:t> </w:t>
            </w:r>
          </w:p>
        </w:tc>
      </w:tr>
      <w:tr>
        <w:trPr/>
        <w:tc>
          <w:tcPr>
            <w:tcW w:w="576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5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4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P.J.H. Krol</w:t>
            </w:r>
          </w:p>
        </w:tc>
        <w:tc>
          <w:tcPr>
            <w:tcW w:w="75" w:type="dxa"/>
            <w:tcBorders/>
            <w:vAlign w:val="center"/>
          </w:tcPr>
          <w:p>
            <w:pPr>
              <w:pStyle w:val="TableContents"/>
              <w:bidi w:val="0"/>
              <w:spacing w:before="0" w:after="283"/>
              <w:jc w:val="left"/>
              <w:rPr/>
            </w:pPr>
            <w:r>
              <w:rPr/>
              <w:t> </w:t>
            </w:r>
          </w:p>
        </w:tc>
      </w:tr>
      <w:tr>
        <w:trPr/>
        <w:tc>
          <w:tcPr>
            <w:tcW w:w="15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2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P.J.H. Krol</w:t>
            </w:r>
          </w:p>
        </w:tc>
        <w:tc>
          <w:tcPr>
            <w:tcW w:w="75" w:type="dxa"/>
            <w:tcBorders/>
            <w:vAlign w:val="center"/>
          </w:tcPr>
          <w:p>
            <w:pPr>
              <w:pStyle w:val="TableContents"/>
              <w:bidi w:val="0"/>
              <w:spacing w:before="0" w:after="283"/>
              <w:jc w:val="left"/>
              <w:rPr/>
            </w:pPr>
            <w:r>
              <w:rPr/>
              <w:t> </w:t>
            </w:r>
          </w:p>
        </w:tc>
      </w:tr>
      <w:tr>
        <w:trPr/>
        <w:tc>
          <w:tcPr>
            <w:tcW w:w="15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2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c>
          <w:tcPr>
            <w:tcW w:w="75" w:type="dxa"/>
            <w:tcBorders/>
            <w:vAlign w:val="center"/>
          </w:tcPr>
          <w:p>
            <w:pPr>
              <w:pStyle w:val="TableContents"/>
              <w:bidi w:val="0"/>
              <w:spacing w:before="0" w:after="283"/>
              <w:jc w:val="left"/>
              <w:rPr/>
            </w:pPr>
            <w:r>
              <w:rPr/>
              <w:t> </w:t>
            </w:r>
          </w:p>
        </w:tc>
      </w:tr>
      <w:tr>
        <w:trPr/>
        <w:tc>
          <w:tcPr>
            <w:tcW w:w="576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7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PATRICK JOHAN HENDRIK KROL</w:t>
            </w:r>
          </w:p>
        </w:tc>
        <w:tc>
          <w:tcPr>
            <w:tcW w:w="75" w:type="dxa"/>
            <w:tcBorders/>
            <w:vAlign w:val="center"/>
          </w:tcPr>
          <w:p>
            <w:pPr>
              <w:pStyle w:val="TableContents"/>
              <w:bidi w:val="0"/>
              <w:spacing w:before="0" w:after="283"/>
              <w:jc w:val="left"/>
              <w:rPr/>
            </w:pPr>
            <w:r>
              <w:rPr/>
              <w:t> </w:t>
            </w:r>
          </w:p>
        </w:tc>
      </w:tr>
      <w:tr>
        <w:trPr/>
        <w:tc>
          <w:tcPr>
            <w:tcW w:w="576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518" w:type="dxa"/>
            <w:tcBorders/>
            <w:vAlign w:val="center"/>
          </w:tcPr>
          <w:p>
            <w:pPr>
              <w:pStyle w:val="TableContents"/>
              <w:bidi w:val="0"/>
              <w:spacing w:before="0" w:after="283"/>
              <w:jc w:val="left"/>
              <w:rPr>
                <w:caps w:val="false"/>
                <w:smallCaps w:val="false"/>
              </w:rPr>
            </w:pPr>
            <w:r>
              <w:rPr>
                <w:caps w:val="false"/>
                <w:smallCaps w:val="false"/>
              </w:rPr>
              <w:t> </w:t>
            </w:r>
          </w:p>
        </w:tc>
        <w:tc>
          <w:tcPr>
            <w:tcW w:w="424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P.J.H. Krol</w:t>
            </w:r>
          </w:p>
        </w:tc>
        <w:tc>
          <w:tcPr>
            <w:tcW w:w="75" w:type="dxa"/>
            <w:tcBorders/>
            <w:vAlign w:val="center"/>
          </w:tcPr>
          <w:p>
            <w:pPr>
              <w:pStyle w:val="TableContents"/>
              <w:bidi w:val="0"/>
              <w:spacing w:before="0" w:after="283"/>
              <w:jc w:val="left"/>
              <w:rPr/>
            </w:pPr>
            <w:r>
              <w:rPr/>
              <w:t> </w:t>
            </w:r>
          </w:p>
        </w:tc>
      </w:tr>
      <w:tr>
        <w:trPr/>
        <w:tc>
          <w:tcPr>
            <w:tcW w:w="1518" w:type="dxa"/>
            <w:tcBorders/>
            <w:vAlign w:val="center"/>
          </w:tcPr>
          <w:p>
            <w:pPr>
              <w:pStyle w:val="TableContents"/>
              <w:bidi w:val="0"/>
              <w:spacing w:before="0" w:after="283"/>
              <w:jc w:val="left"/>
              <w:rPr>
                <w:caps w:val="false"/>
                <w:smallCaps w:val="false"/>
              </w:rPr>
            </w:pPr>
            <w:r>
              <w:rPr>
                <w:caps w:val="false"/>
                <w:smallCaps w:val="false"/>
              </w:rPr>
              <w:t> </w:t>
            </w:r>
          </w:p>
        </w:tc>
        <w:tc>
          <w:tcPr>
            <w:tcW w:w="4246"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7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15,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1903</Words>
  <Characters>10267</Characters>
  <CharactersWithSpaces>12097</CharactersWithSpaces>
  <Paragraphs>443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